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4"/>
          <w:szCs w:val="34"/>
        </w:rPr>
      </w:pPr>
      <w:bookmarkStart w:colFirst="0" w:colLast="0" w:name="_n6pevgw863jm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SOP REKRUTMEN KARYAWAN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[Nama Perusahaan]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Nomor Dokumen:</w:t>
      </w:r>
      <w:r w:rsidDel="00000000" w:rsidR="00000000" w:rsidRPr="00000000">
        <w:rPr>
          <w:rtl w:val="0"/>
        </w:rPr>
        <w:t xml:space="preserve"> ………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Tanggal Berlaku:</w:t>
      </w:r>
      <w:r w:rsidDel="00000000" w:rsidR="00000000" w:rsidRPr="00000000">
        <w:rPr>
          <w:rtl w:val="0"/>
        </w:rPr>
        <w:t xml:space="preserve"> ………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Disusun oleh:</w:t>
      </w:r>
      <w:r w:rsidDel="00000000" w:rsidR="00000000" w:rsidRPr="00000000">
        <w:rPr>
          <w:rtl w:val="0"/>
        </w:rPr>
        <w:t xml:space="preserve"> ………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Disetujui oleh:</w:t>
      </w:r>
      <w:r w:rsidDel="00000000" w:rsidR="00000000" w:rsidRPr="00000000">
        <w:rPr>
          <w:rtl w:val="0"/>
        </w:rPr>
        <w:t xml:space="preserve"> ………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iofue718tbr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Tujuan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SOP ini disusun untuk memastikan proses rekrutmen berjalan konsisten, objektif, dan sesuai standar perusahaan. Secara khusus, dokumen ini bertujuan untuk: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Memberikan panduan kerja yang sistematis bagi tim HR dan pihak terkait dalam setiap tahap proses perekrutan.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Memastikan efisiensi waktu dan sumber daya, dengan prosedur yang jelas dan terstruktur dari awal hingga akhir proses rekrutmen.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Menjaga transparansi dan keadilan dalam penilaian seluruh kandidat, tanpa diskriminasi.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Menjamin kesesuaian kandidat dengan kebutuhan posisi, baik dari sisi kompetensi, nilai, maupun budaya kerja perusahaan.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Mengurangi risiko kesalahan administratif atau hukum dalam proses rekrutmen, termasuk dalam penyimpanan data kandidat.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al1slqjv8vv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Ruang Lingkup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Berlaku untuk seluruh proses rekrutmen karyawan tetap maupun kontrak, mulai dari pengajuan kebutuhan hingga onboarding.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Perencanaan kebutuhan SDM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Pemasangan lowongan kerja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Seleksi administrasi dan wawancara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Keputusan rekrutmen dan penawaran kerja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Dokumentasi dan pelaporan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xxfs757w894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Tahapan Proses Rekrutmen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a. Pengajuan Kebutuhan Karyawan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User mengajukan permintaan karyawan melalui form khusus kepada HR. Form mencantumkan posisi, jumlah, alasan kebutuhan, dan kualifikasi yang diharapkan.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b. Persetujuan dan Perencanaan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HR melakukan verifikasi terhadap form, lalu meminta persetujuan dari manajer terkait. Setelah disetujui, HR merancang strategi rekrutmen dan timeline.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c. Publikasi Lowongan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HR menyusun dan memasang iklan lowongan kerja di platform pilihan. Pastikan deskripsi pekerjaan jelas dan sesuai kebutuhan.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d. Seleksi &amp; Wawancara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Screening CV dan administrasi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Wawancara awal oleh HR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Wawancara lanjutan oleh user terkait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Tes tambahan jika dibutuhkan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e. Penawaran dan Finalisasi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Kandidat terpilih diberikan surat penawaran kerja. Setelah disetujui, dilakukan penandatanganan kontrak dan pengumpulan dokumen pendukung.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f. Onboarding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HR melakukan briefing awal, pengenalan budaya kerja, dan input data ke sistem. Karyawan baru mulai bekerja sesuai jadwal yang telah ditentukan.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bhvajfse8rr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Dokumen Pendukung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Form Permintaan Karyawan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Template Job Description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Form Penilaian Wawancara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Surat Penawaran Kerja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Form Data Karyawan Baru</w:t>
      </w:r>
    </w:p>
    <w:p w:rsidR="00000000" w:rsidDel="00000000" w:rsidP="00000000" w:rsidRDefault="00000000" w:rsidRPr="00000000" w14:paraId="0000002B">
      <w:pPr>
        <w:pStyle w:val="Heading3"/>
        <w:spacing w:after="240" w:before="240" w:lineRule="auto"/>
        <w:rPr>
          <w:b w:val="1"/>
          <w:color w:val="000000"/>
        </w:rPr>
      </w:pPr>
      <w:bookmarkStart w:colFirst="0" w:colLast="0" w:name="_587mseghxnnt" w:id="5"/>
      <w:bookmarkEnd w:id="5"/>
      <w:r w:rsidDel="00000000" w:rsidR="00000000" w:rsidRPr="00000000">
        <w:rPr>
          <w:b w:val="1"/>
          <w:color w:val="000000"/>
          <w:rtl w:val="0"/>
        </w:rPr>
        <w:t xml:space="preserve">5. Penanggung Jawab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Divisi Human Resource (HR):</w:t>
      </w:r>
      <w:r w:rsidDel="00000000" w:rsidR="00000000" w:rsidRPr="00000000">
        <w:rPr>
          <w:rtl w:val="0"/>
        </w:rPr>
        <w:t xml:space="preserve"> sebagai pelaksana utama proses rekrutmen, pemilik SOP, serta pengelola sistem dokumentasi.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Divisi User / Departemen Terkait:</w:t>
      </w:r>
      <w:r w:rsidDel="00000000" w:rsidR="00000000" w:rsidRPr="00000000">
        <w:rPr>
          <w:rtl w:val="0"/>
        </w:rPr>
        <w:t xml:space="preserve"> sebagai pihak yang mengajukan kebutuhan tenaga kerja dan turut serta dalam proses seleksi akhir.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Manajemen Perusahaan:</w:t>
      </w:r>
      <w:r w:rsidDel="00000000" w:rsidR="00000000" w:rsidRPr="00000000">
        <w:rPr>
          <w:rtl w:val="0"/>
        </w:rPr>
        <w:t xml:space="preserve"> sebagai pihak pemberi keputusan akhir terhadap hasil rekrutmen dan kebijakan penempatan karyawan.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